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0D" w:rsidRDefault="00E4790D" w:rsidP="00E4790D"/>
    <w:p w:rsidR="00E4790D" w:rsidRPr="00E4790D" w:rsidRDefault="00E4790D" w:rsidP="00E4790D">
      <w:pPr>
        <w:tabs>
          <w:tab w:val="left" w:pos="4395"/>
        </w:tabs>
        <w:spacing w:after="0"/>
        <w:ind w:left="-142"/>
        <w:jc w:val="center"/>
        <w:rPr>
          <w:rFonts w:ascii="Times New Roman" w:hAnsi="Times New Roman" w:cs="Times New Roman"/>
          <w:b/>
        </w:rPr>
      </w:pPr>
      <w:r w:rsidRPr="00E4790D">
        <w:rPr>
          <w:rFonts w:ascii="Times New Roman" w:hAnsi="Times New Roman" w:cs="Times New Roman"/>
          <w:b/>
        </w:rPr>
        <w:t>Муниципальное дошкольное образовательное  учреждение  детский сад №3</w:t>
      </w:r>
    </w:p>
    <w:p w:rsidR="00E4790D" w:rsidRPr="00E4790D" w:rsidRDefault="00E4790D" w:rsidP="00E4790D">
      <w:pPr>
        <w:tabs>
          <w:tab w:val="left" w:pos="4395"/>
        </w:tabs>
        <w:spacing w:after="0"/>
        <w:ind w:left="-142"/>
        <w:jc w:val="center"/>
        <w:rPr>
          <w:rFonts w:ascii="Times New Roman" w:hAnsi="Times New Roman" w:cs="Times New Roman"/>
          <w:b/>
        </w:rPr>
      </w:pPr>
      <w:r w:rsidRPr="00E4790D">
        <w:rPr>
          <w:rFonts w:ascii="Times New Roman" w:hAnsi="Times New Roman" w:cs="Times New Roman"/>
          <w:b/>
        </w:rPr>
        <w:t>Усть-Кутского   Муниципального образования  Иркутской области</w:t>
      </w:r>
    </w:p>
    <w:p w:rsidR="00E4790D" w:rsidRPr="00E4790D" w:rsidRDefault="00E4790D" w:rsidP="00E4790D">
      <w:pPr>
        <w:pBdr>
          <w:bottom w:val="single" w:sz="4" w:space="20" w:color="auto"/>
        </w:pBdr>
        <w:tabs>
          <w:tab w:val="left" w:pos="4395"/>
        </w:tabs>
        <w:spacing w:after="0"/>
        <w:ind w:left="-142"/>
        <w:jc w:val="center"/>
        <w:rPr>
          <w:rFonts w:ascii="Times New Roman" w:hAnsi="Times New Roman" w:cs="Times New Roman"/>
          <w:b/>
        </w:rPr>
      </w:pPr>
      <w:r w:rsidRPr="00E4790D">
        <w:rPr>
          <w:rFonts w:ascii="Times New Roman" w:hAnsi="Times New Roman" w:cs="Times New Roman"/>
          <w:b/>
        </w:rPr>
        <w:t>( МДОУ ДС № 3)</w:t>
      </w:r>
    </w:p>
    <w:p w:rsidR="00E4790D" w:rsidRDefault="00E4790D">
      <w:pPr>
        <w:rPr>
          <w:rFonts w:ascii="Times New Roman" w:hAnsi="Times New Roman" w:cs="Times New Roman"/>
          <w:sz w:val="28"/>
          <w:szCs w:val="28"/>
        </w:rPr>
      </w:pPr>
    </w:p>
    <w:p w:rsidR="00E4790D" w:rsidRDefault="00E4790D">
      <w:pPr>
        <w:rPr>
          <w:rFonts w:ascii="Times New Roman" w:hAnsi="Times New Roman" w:cs="Times New Roman"/>
          <w:sz w:val="28"/>
          <w:szCs w:val="28"/>
        </w:rPr>
      </w:pPr>
    </w:p>
    <w:p w:rsidR="00E4790D" w:rsidRDefault="00E4790D">
      <w:pPr>
        <w:rPr>
          <w:rFonts w:ascii="Times New Roman" w:hAnsi="Times New Roman" w:cs="Times New Roman"/>
          <w:sz w:val="28"/>
          <w:szCs w:val="28"/>
        </w:rPr>
      </w:pPr>
    </w:p>
    <w:p w:rsidR="00E4790D" w:rsidRDefault="00E4790D">
      <w:pPr>
        <w:rPr>
          <w:rFonts w:ascii="Times New Roman" w:hAnsi="Times New Roman" w:cs="Times New Roman"/>
          <w:sz w:val="28"/>
          <w:szCs w:val="28"/>
        </w:rPr>
      </w:pPr>
    </w:p>
    <w:p w:rsidR="00E4790D" w:rsidRDefault="00E4790D">
      <w:pPr>
        <w:rPr>
          <w:rFonts w:ascii="Times New Roman" w:hAnsi="Times New Roman" w:cs="Times New Roman"/>
          <w:sz w:val="28"/>
          <w:szCs w:val="28"/>
        </w:rPr>
      </w:pPr>
    </w:p>
    <w:p w:rsidR="006B04C2" w:rsidRDefault="006B04C2">
      <w:pPr>
        <w:rPr>
          <w:rFonts w:ascii="Times New Roman" w:hAnsi="Times New Roman" w:cs="Times New Roman"/>
          <w:sz w:val="28"/>
          <w:szCs w:val="2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  <w:r w:rsidRPr="006B04C2">
        <w:rPr>
          <w:rFonts w:ascii="Times New Roman" w:hAnsi="Times New Roman" w:cs="Times New Roman"/>
          <w:sz w:val="48"/>
          <w:szCs w:val="48"/>
        </w:rPr>
        <w:t>«Основные принципы дошкольного образования и их реализация»</w:t>
      </w:r>
    </w:p>
    <w:p w:rsidR="006B04C2" w:rsidRDefault="006B04C2">
      <w:pPr>
        <w:rPr>
          <w:rFonts w:ascii="Times New Roman" w:hAnsi="Times New Roman" w:cs="Times New Roman"/>
          <w:sz w:val="48"/>
          <w:szCs w:val="48"/>
        </w:rPr>
      </w:pPr>
    </w:p>
    <w:p w:rsidR="006B04C2" w:rsidRDefault="006B04C2">
      <w:pPr>
        <w:rPr>
          <w:rFonts w:ascii="Times New Roman" w:hAnsi="Times New Roman" w:cs="Times New Roman"/>
          <w:sz w:val="48"/>
          <w:szCs w:val="48"/>
        </w:rPr>
      </w:pPr>
    </w:p>
    <w:p w:rsidR="006B04C2" w:rsidRDefault="006B04C2">
      <w:pPr>
        <w:rPr>
          <w:rFonts w:ascii="Times New Roman" w:hAnsi="Times New Roman" w:cs="Times New Roman"/>
          <w:sz w:val="48"/>
          <w:szCs w:val="48"/>
        </w:rPr>
      </w:pPr>
    </w:p>
    <w:p w:rsidR="006B04C2" w:rsidRDefault="006B04C2">
      <w:pPr>
        <w:rPr>
          <w:rFonts w:ascii="Times New Roman" w:hAnsi="Times New Roman" w:cs="Times New Roman"/>
          <w:sz w:val="48"/>
          <w:szCs w:val="48"/>
        </w:rPr>
      </w:pPr>
    </w:p>
    <w:p w:rsidR="006B04C2" w:rsidRDefault="006B04C2">
      <w:pPr>
        <w:rPr>
          <w:rFonts w:ascii="Times New Roman" w:hAnsi="Times New Roman" w:cs="Times New Roman"/>
          <w:sz w:val="48"/>
          <w:szCs w:val="48"/>
        </w:rPr>
      </w:pPr>
    </w:p>
    <w:p w:rsidR="006B04C2" w:rsidRDefault="006B04C2">
      <w:pPr>
        <w:rPr>
          <w:rFonts w:ascii="Times New Roman" w:hAnsi="Times New Roman" w:cs="Times New Roman"/>
          <w:sz w:val="48"/>
          <w:szCs w:val="4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04C2" w:rsidRDefault="006B04C2" w:rsidP="006B04C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4790D" w:rsidRDefault="00E4790D" w:rsidP="006B04C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.У</w:t>
      </w:r>
      <w:proofErr w:type="gramEnd"/>
      <w:r>
        <w:rPr>
          <w:rFonts w:ascii="Times New Roman" w:hAnsi="Times New Roman" w:cs="Times New Roman"/>
          <w:sz w:val="32"/>
          <w:szCs w:val="32"/>
        </w:rPr>
        <w:t>сть-Кут</w:t>
      </w:r>
    </w:p>
    <w:p w:rsidR="006B04C2" w:rsidRPr="006B04C2" w:rsidRDefault="006B04C2" w:rsidP="006B04C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2019г.</w:t>
      </w:r>
    </w:p>
    <w:p w:rsidR="006B04C2" w:rsidRDefault="006B04C2">
      <w:pPr>
        <w:rPr>
          <w:rFonts w:ascii="Times New Roman" w:hAnsi="Times New Roman" w:cs="Times New Roman"/>
          <w:sz w:val="28"/>
          <w:szCs w:val="28"/>
        </w:rPr>
      </w:pPr>
    </w:p>
    <w:p w:rsidR="006B04C2" w:rsidRDefault="006B0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B04C2">
        <w:rPr>
          <w:rFonts w:ascii="Times New Roman" w:hAnsi="Times New Roman" w:cs="Times New Roman"/>
          <w:sz w:val="28"/>
          <w:szCs w:val="28"/>
        </w:rPr>
        <w:t>Основные принципы дошкольного образования и их реализация. С 1 января 2014 года вступил в силу Федеральный государственный образовательный стандарт дошкол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образования. </w:t>
      </w:r>
    </w:p>
    <w:p w:rsidR="006B04C2" w:rsidRDefault="006B04C2">
      <w:pPr>
        <w:rPr>
          <w:rFonts w:ascii="Times New Roman" w:hAnsi="Times New Roman" w:cs="Times New Roman"/>
          <w:sz w:val="28"/>
          <w:szCs w:val="28"/>
        </w:rPr>
      </w:pPr>
      <w:r w:rsidRPr="006B04C2">
        <w:rPr>
          <w:rFonts w:ascii="Times New Roman" w:hAnsi="Times New Roman" w:cs="Times New Roman"/>
          <w:b/>
          <w:sz w:val="28"/>
          <w:szCs w:val="28"/>
        </w:rPr>
        <w:lastRenderedPageBreak/>
        <w:t>Первый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- это принцип полноценного проживания ребѐнком всех этапов детства (младенческого, раннего и дошкольного возраста), обогащение детского развития. Т.е.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деятельности, а также общения детей со сверстниками и взрослыми. Но при этом следует помнить, что каждому возрасту ребѐнка соответствует определѐнный вид ведущей деятельности. В раннем возрасте ведущим видом деятельности является предметная деятельность, т.е. передача взрослым и освоение ребѐнком способов употребления предметов, овладение ребѐнком орудийными действиями на основе действий взрослого, взятого за образец. Освоение ребѐнком предметной деятельности происходит во взаимодействии со взрослыми. И уже в дошкольном возрасте ведущей деятельностью является игра. Амплификация детского развития основывается на применении игр с ребенком соответствующих его возрасту. Именно в игре у ребѐнка будут развиваться такие личностные качества как индивидуальность, уверенность в себе, умственные способности.</w:t>
      </w:r>
    </w:p>
    <w:p w:rsidR="006B04C2" w:rsidRDefault="006B04C2">
      <w:pPr>
        <w:rPr>
          <w:rFonts w:ascii="Times New Roman" w:hAnsi="Times New Roman" w:cs="Times New Roman"/>
          <w:sz w:val="28"/>
          <w:szCs w:val="28"/>
        </w:rPr>
      </w:pPr>
      <w:r w:rsidRPr="006B04C2">
        <w:rPr>
          <w:rFonts w:ascii="Times New Roman" w:hAnsi="Times New Roman" w:cs="Times New Roman"/>
          <w:sz w:val="28"/>
          <w:szCs w:val="28"/>
        </w:rPr>
        <w:t xml:space="preserve"> </w:t>
      </w:r>
      <w:r w:rsidRPr="006B04C2">
        <w:rPr>
          <w:rFonts w:ascii="Times New Roman" w:hAnsi="Times New Roman" w:cs="Times New Roman"/>
          <w:b/>
          <w:sz w:val="28"/>
          <w:szCs w:val="28"/>
        </w:rPr>
        <w:t>Второй, важнейший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– это построение образовательной деятельности на основе индивидуальных особенностей каждого ребѐнка, при котором сам ребѐнок становится активным в выборе содержания своего образования, становится субъектом образования. Не объектом педагогический усилий, а именно субъектом, чьи интересы и познавательные потребности, а также особенности индивидуального развития мы безусловно должны учитывать в построении образовательной работы. Однако, в существующих условиях (большое число детей в группах) реализация индивидуального подхода сильно затруднена. Осуществлять педагогический процесс с учетом индивидуальных особенностей детей возможно, только группируя детей по каким-либо из этих особенностей.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ребенком. Необходимое условие такого подхода - изучение межличностных отношений. Индивидуальный подход даѐт возможность воздействовать на отношения между личностью и группой, группой и коллективом, детьми и взрослыми. Другими словами: «Я» возможно только потому, что есть «мы». При реализации этого принципа педагог не занимается формированием личности с заранее заданными свойствами, а создает условия для полноценного проявления и 2 соответственно развития личностных функций субъектов </w:t>
      </w:r>
      <w:proofErr w:type="spellStart"/>
      <w:r w:rsidRPr="006B04C2">
        <w:rPr>
          <w:rFonts w:ascii="Times New Roman" w:hAnsi="Times New Roman" w:cs="Times New Roman"/>
          <w:sz w:val="28"/>
          <w:szCs w:val="28"/>
        </w:rPr>
        <w:t>образовательновоспитательного</w:t>
      </w:r>
      <w:proofErr w:type="spellEnd"/>
      <w:r w:rsidRPr="006B04C2">
        <w:rPr>
          <w:rFonts w:ascii="Times New Roman" w:hAnsi="Times New Roman" w:cs="Times New Roman"/>
          <w:sz w:val="28"/>
          <w:szCs w:val="28"/>
        </w:rPr>
        <w:t xml:space="preserve"> процесса. Индивидуальный подход к детям, нельзя превращать в индивидуальное обучение, когда воспитатель работает с несколькими детьми, оставляя других пассивными наблюдателями. Обучение в количестве основано на том, что воспитатель ставит общие для всех задачи, заинтересовывает детей работой друг друга (работа сильного ребенка со слабым), направляет их </w:t>
      </w:r>
      <w:r w:rsidRPr="006B04C2">
        <w:rPr>
          <w:rFonts w:ascii="Times New Roman" w:hAnsi="Times New Roman" w:cs="Times New Roman"/>
          <w:sz w:val="28"/>
          <w:szCs w:val="28"/>
        </w:rPr>
        <w:lastRenderedPageBreak/>
        <w:t xml:space="preserve">общую работу, использует замечания, предложения отдельных детей для достижения успехов всех.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обстоятельств. Например, на занятиях по формированию элементарных математических представлений можно предложить такие задания: – по уровню сложности, дидактическое упражнение со счетными палочками, в котором есть три варианта выполнения: одной группе детей составить и назвать геометрическую фигуру, состоящую из 3 палочек; второй – из 4 палочек; третьей – из 6 палочек. Это упражнение вызывает интерес, большую активность у детей. Или на занятиях по художественно-творческому развитию, при закреплении темы «Фрукты», ребенок сам выбирает какой фрукт он будет изображать и как он его будет изображать (рисовать, лепить, или через аппликацию). </w:t>
      </w:r>
      <w:r w:rsidRPr="006B04C2">
        <w:rPr>
          <w:rFonts w:ascii="Times New Roman" w:hAnsi="Times New Roman" w:cs="Times New Roman"/>
          <w:b/>
          <w:sz w:val="28"/>
          <w:szCs w:val="28"/>
        </w:rPr>
        <w:t>Третий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– это содействие и сотрудничество детей и взрослых, признание ребѐнка полноценным участником образовательных отношений. К этому принципу хотелось бы добавить положение стандарта о том, что образовательная программа реализуется в течении всего времени пребывания ребѐнка в детском саду. А за счѐт каких форм? Разумеется, не только за счѐт занятий. Вы все знаете, что занятия занимают в режиме дня незначительное время. Следовательно, нужны какие – то формы организации детей, формы совместной деятельности педагога и ребѐнка по освоению образовательной программы. Главным из этих форм и ведущей деятельностью остаѐтся игра. Но помимо игры существует немало форм совместной деятельности, которые и позволяют сделать жизнь ребѐнка насыщенной и интересной в течение пребывания ребѐнка в детском саду: - это, безусловно, проектная деятельность - это чтение худ. литературы, познавательной и образовательной литературы - это коллекционирование, экспериментирование и исследования; - мастерская; - различные формы музыкальной, художественной деятельности. Коротко о некоторых из них: - Мастерская - это форма организованной продуктивной деятельности. Здесь важно, что ребѐнок самостоятельно осуществляет выбор деятельности, той самой продуктивной деятельности. Самостоятельность ребѐнка проявляется и в том, что он вправе просить помощь у педагога, а педагог оказывает эту помощь только тогда или предлагает совет ребѐнку только тогда, когда ребѐнок в этом нуждается. Ребѐнок сам может запланировать, какую часть работ</w:t>
      </w:r>
      <w:r>
        <w:rPr>
          <w:rFonts w:ascii="Times New Roman" w:hAnsi="Times New Roman" w:cs="Times New Roman"/>
          <w:sz w:val="28"/>
          <w:szCs w:val="28"/>
        </w:rPr>
        <w:t>ы он выполнит вместе со всеми,  а какую</w:t>
      </w:r>
      <w:r w:rsidRPr="006B04C2">
        <w:rPr>
          <w:rFonts w:ascii="Times New Roman" w:hAnsi="Times New Roman" w:cs="Times New Roman"/>
          <w:sz w:val="28"/>
          <w:szCs w:val="28"/>
        </w:rPr>
        <w:t xml:space="preserve"> часть оставит на потом. Самое главное, чтобы работа была завершена, чтобы получился задуманный результат и чтобы результат был качественный. Вот в этом и заключается педагогическое сопровождение. И свобода ребѐнка в этой форме совместной деятельности заключается в том, что он может выбрать себе партнѐра по коллективной деятельности, или может работать индивидуально, но рядом с другими детьми, выполнять общую поставленную задачу. Очень интересная форма – проектная деятельность, когда воспитателем создаются условия, </w:t>
      </w:r>
      <w:r w:rsidRPr="006B04C2">
        <w:rPr>
          <w:rFonts w:ascii="Times New Roman" w:hAnsi="Times New Roman" w:cs="Times New Roman"/>
          <w:sz w:val="28"/>
          <w:szCs w:val="28"/>
        </w:rPr>
        <w:lastRenderedPageBreak/>
        <w:t xml:space="preserve">позволяющие детям самостоятельно или совместно с воспитателем открывать новый практический опыт, добывать его экспериментальным, поисковым путѐм, анализировать и преобразовывать. Эти и иные формы деятельности очень важны в нашей работе. Они должны осваиваться как раз для реализации основополагающих принципов нашего стандарта: и поддержки детей самостоятельности, и насыщенной жизни, и полноценного проживания ребѐнком дошкольного периода детства, и организации образовательного процесса в течение всего пребывания ребѐнка в детском саду. </w:t>
      </w:r>
    </w:p>
    <w:p w:rsidR="006B04C2" w:rsidRDefault="006B04C2">
      <w:pPr>
        <w:rPr>
          <w:rFonts w:ascii="Times New Roman" w:hAnsi="Times New Roman" w:cs="Times New Roman"/>
          <w:sz w:val="28"/>
          <w:szCs w:val="28"/>
        </w:rPr>
      </w:pPr>
      <w:r w:rsidRPr="006B04C2">
        <w:rPr>
          <w:rFonts w:ascii="Times New Roman" w:hAnsi="Times New Roman" w:cs="Times New Roman"/>
          <w:b/>
          <w:sz w:val="28"/>
          <w:szCs w:val="28"/>
        </w:rPr>
        <w:t>Четвѐртый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– поддержка инициативы детей в различных видах деятельности. При реализации данного принципа необходимо : </w:t>
      </w:r>
      <w:proofErr w:type="gramStart"/>
      <w:r w:rsidRPr="006B04C2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оздание условий для самостоятельной творческой или познавательной деятельности по интересам. - Оказание помощи (при необходимости) детям в решении проблем организации игры. Недопустимо диктовать детям, как и во что они должны играть, навязывать им сюжеты игры. - Создание в группе положительного психологического микроклимата, в ровной мере проявляя любовь и заботу ко всем детям. - Проявление уважения к индивидуальным вкусам и привычкам детей. - Учитывать индивидуальные особенности детей, стремясь найти подход к застенчивым, нерешительным, конфликтным и т.д. детям. А также помнить, что для каждого возраста существуют приоритетные сферы инициативы: для детей 3-4 лет – приоритетной сферой инициативы является продуктивная деятельность. В этом возрасте важно отличать и публично поддерживать любые успехи детей. Нельзя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для детей 4-5 лет – приоритетная сфера – познание окружающего мира. В этом возрасте негативные оценки можно давать только поступкам ребѐнка и только один на один. Участие взрослого в играх детей полезно при выполнении следующих условий: дети сами приглашают в игру взрослого или добровольно соглашаются на его участие. При этом сюжет, ход игры, а также роль определяют дети, а не педагог. Приоритетной сферой инициативы для детей старшего дошкольного возраста является </w:t>
      </w:r>
      <w:proofErr w:type="spellStart"/>
      <w:r w:rsidRPr="006B04C2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6B04C2">
        <w:rPr>
          <w:rFonts w:ascii="Times New Roman" w:hAnsi="Times New Roman" w:cs="Times New Roman"/>
          <w:sz w:val="28"/>
          <w:szCs w:val="28"/>
        </w:rPr>
        <w:t xml:space="preserve"> - личностное общение и научение. Деятельность воспитателя заключается в: 4 - привлечении детей к планированию жизни группы на день и более отдалѐнную перспективу; - в оказании помощи детям в решении проблем организации игры (при необходимости); - педагог даѐт адекватную оценку результата деятельности ребѐнка, одновременно признавая его усилия и указывая возможные пути и способы совершенствования продукта. - педагог создаѐт ситуации, позволяющие ребѐнку реализовывать свою компетентность, обретая уважение и признание взрослых и сверстников. - воспитатель может обращаться к детям с просьбой показать и научить его тем индивидуальным достижениям, которые есть у каждого ребѐнка. </w:t>
      </w:r>
    </w:p>
    <w:p w:rsidR="00230806" w:rsidRDefault="006B04C2">
      <w:pPr>
        <w:rPr>
          <w:rFonts w:ascii="Times New Roman" w:hAnsi="Times New Roman" w:cs="Times New Roman"/>
          <w:sz w:val="28"/>
          <w:szCs w:val="28"/>
        </w:rPr>
      </w:pPr>
      <w:r w:rsidRPr="006B04C2">
        <w:rPr>
          <w:rFonts w:ascii="Times New Roman" w:hAnsi="Times New Roman" w:cs="Times New Roman"/>
          <w:b/>
          <w:sz w:val="28"/>
          <w:szCs w:val="28"/>
        </w:rPr>
        <w:lastRenderedPageBreak/>
        <w:t>Пятый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- Сотрудничество Организации с семьѐй. Основное условие ФГОС дошкольного образования: взаимодействие педагогического коллектива с семьями воспитанников, а одним из принципов ФГОС ДО является принцип партнѐрства с семьѐй. Взаимодействие детского сада и семьи – необходимое условие полноценного развития дошкольников, так как наилучшие результаты отмечаются там, где педагоги и родители действуют согласованно. Понятие “взаимодействия с семьѐй” нельзя путать с понятием “работа с родителями”; хотя второе является составной частью первого. В основе взаимодействия лежит сотрудничество педагогов и родителей, которое предполагает равенство позиций партнѐров, уважительное отношение друг к другу взаимодействующих сторон с учѐтом индивидуальных возможностей и способностей. Педагогу дошкольного учреждения важно понимать, что сотрудничество предполагает взаимные действия, взаимопонимание, взаимодоверие, </w:t>
      </w:r>
      <w:proofErr w:type="spellStart"/>
      <w:r w:rsidRPr="006B04C2">
        <w:rPr>
          <w:rFonts w:ascii="Times New Roman" w:hAnsi="Times New Roman" w:cs="Times New Roman"/>
          <w:sz w:val="28"/>
          <w:szCs w:val="28"/>
        </w:rPr>
        <w:t>взаимопознание</w:t>
      </w:r>
      <w:proofErr w:type="spellEnd"/>
      <w:r w:rsidRPr="006B04C2">
        <w:rPr>
          <w:rFonts w:ascii="Times New Roman" w:hAnsi="Times New Roman" w:cs="Times New Roman"/>
          <w:sz w:val="28"/>
          <w:szCs w:val="28"/>
        </w:rPr>
        <w:t>, взаимовлияние. Содружество-объединение, основанное на дружбе, единстве взглядов, интересов, оно не может происходить без общения, то есть взаимодействия. Перед педагогическим коллективом ДОУ должна быть поставлена цель: сделать родителей активными участниками педагогического процесса, оказав им помощь в реализации ответственности за воспитание и обучение детей. Существует много различных форм взаимодействия с семьей, это: - "Круглый стол" по любой теме; - тематические выставки и т.д. Например, занятие по обучению детей пожарной безопасности проводилось с привлечением папы-пожарного, который с удовольствием принял участие и рассказал как важно быть аккуратным при обращении с пожароопасными предметами. Или совместное занятие детей и родителей, на котором родители помогали изготовить атрибуты для сюжетно-ролевой игры «Магазин». Также одной из форм взаимодействия с семьей – э</w:t>
      </w:r>
      <w:r w:rsidR="00230806">
        <w:rPr>
          <w:rFonts w:ascii="Times New Roman" w:hAnsi="Times New Roman" w:cs="Times New Roman"/>
          <w:sz w:val="28"/>
          <w:szCs w:val="28"/>
        </w:rPr>
        <w:t xml:space="preserve">то консультации специалистов. </w:t>
      </w:r>
    </w:p>
    <w:p w:rsidR="00230806" w:rsidRDefault="006B04C2">
      <w:pPr>
        <w:rPr>
          <w:rFonts w:ascii="Times New Roman" w:hAnsi="Times New Roman" w:cs="Times New Roman"/>
          <w:sz w:val="28"/>
          <w:szCs w:val="28"/>
        </w:rPr>
      </w:pPr>
      <w:r w:rsidRPr="00230806">
        <w:rPr>
          <w:rFonts w:ascii="Times New Roman" w:hAnsi="Times New Roman" w:cs="Times New Roman"/>
          <w:b/>
          <w:sz w:val="28"/>
          <w:szCs w:val="28"/>
        </w:rPr>
        <w:t>Шестой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- Приобщение детей к социокультурным нормам, традициям семьи, общества и государства. Этот принцип носит социально – коммуникативное направление. Цель которого воспитать достойного члена общества, формировать основы моральных, </w:t>
      </w:r>
      <w:proofErr w:type="spellStart"/>
      <w:r w:rsidRPr="006B04C2">
        <w:rPr>
          <w:rFonts w:ascii="Times New Roman" w:hAnsi="Times New Roman" w:cs="Times New Roman"/>
          <w:sz w:val="28"/>
          <w:szCs w:val="28"/>
        </w:rPr>
        <w:t>духовнонравственных</w:t>
      </w:r>
      <w:proofErr w:type="spellEnd"/>
      <w:r w:rsidRPr="006B04C2">
        <w:rPr>
          <w:rFonts w:ascii="Times New Roman" w:hAnsi="Times New Roman" w:cs="Times New Roman"/>
          <w:sz w:val="28"/>
          <w:szCs w:val="28"/>
        </w:rPr>
        <w:t xml:space="preserve"> ценностей семьи, общества, государства через организацию пространства, разнообразие материалов, оборудования, которые бы обеспечивали: игровую, познавательную, исследовательскую, творческую и двигательную активность дошкольников. Ближайшее окружение, та общественная среда, в которой живут дети, является основой для расширения детского кругозора и для приобщения детей к социокультурным нормам, традициям семьи, общества, государства. Вначале педагог сам знакомится с природой, культурой своей республики. Осуществляет отбор содержания для работы с детьми, особо выделяя то, что характерно для данной местности, что есть только там, где живут дети. Продумывает, как и через что можно показать детям связь родного города и семьи со всей страной, подчеркнуть, что будет </w:t>
      </w:r>
      <w:r w:rsidRPr="006B04C2">
        <w:rPr>
          <w:rFonts w:ascii="Times New Roman" w:hAnsi="Times New Roman" w:cs="Times New Roman"/>
          <w:sz w:val="28"/>
          <w:szCs w:val="28"/>
        </w:rPr>
        <w:lastRenderedPageBreak/>
        <w:t xml:space="preserve">содействовать этнокультурной социальной ситуации развития детей. Реализация принципа приобщения детей к социокультурным нормам, традициям семьи, общества, государства осуществляется в совместной деятельности взрослых и детей в игре, продуктивных видах детской деятельности, в процессе экскурсий, праздников. При проведении этой работы необходимы комплексный подход, взаимосвязь и своеобразное взаимопроникновение материала разных тем и всѐ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ребѐнка. Важно, чтобы при проведении этой работы затрагивались, развивались и воспитывались чувства детей, чтобы они радовались и печалились. Особое внимание следует обратить на формы работы с детьми, которые должны быть различными в зависимости от поставленной педагогом цели и предлагаемого содержания. Показателем того, что работа оказывает положительное влияние на детей, является: - интерес детей к явлениям общественной жизни, который они стремятся выразить в свободное время, обращаясь по собственному желанию к разнообразным видам изобразительной деятельности (рисунках, лепке, аппликации); - проявление детьми инициативы, действенного отношения к окружающей жизни; - желание слушать, читать книги с общественной тематикой; 6 - наблюдения за детьми (как они помогают друг другу; как относятся к книгам на основе специально созданных ситуаций и др.). </w:t>
      </w:r>
      <w:r w:rsidRPr="00230806">
        <w:rPr>
          <w:rFonts w:ascii="Times New Roman" w:hAnsi="Times New Roman" w:cs="Times New Roman"/>
          <w:b/>
          <w:sz w:val="28"/>
          <w:szCs w:val="28"/>
        </w:rPr>
        <w:t>Седьмой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- Формирование познавательных интересов и познавательных действий ребѐнка через включение в различные виды деятельности. Интерес к познанию у детей появляется тогда, когда им в доступной форме дают систематизированные знания, отражающие существенные связи в зависимости от тех областей действительности, с которыми сталкивается ребѐнок в своей повседневной жизни. Для формирования полноценных представлений и развития познавательных процессов – восприятия, памяти, мышления - очень важное значение имеет непосредственное наблюдение детьми изучаемых объектов. При проведении работы по формированию познавательного интереса и активности у детей важно придерживаться принципа систематичности. На примере можно рассмотреть одну из форм познавательной активности дошкольника – коллекционирование. Именно в коллекционировании и проявляются его познавательные интересы. Индивидуальные познавательные интересы мы можем объединить в общие коллекции, которые нам помогут при реализации той или иной образовательной области. Коллекционирование – эта форма хороша еще и тем, что коллекционировать мы можем не только материальные объекты, но и например - собирать коллекцию семян или минералов, коллекцию эмоций, впечатлений. Эту коллекцию можно представить фотографиями, главным действующим лицом в которых является наш ребенок. А потом использовать эти впечатления и эмоции для </w:t>
      </w:r>
      <w:r w:rsidRPr="006B04C2">
        <w:rPr>
          <w:rFonts w:ascii="Times New Roman" w:hAnsi="Times New Roman" w:cs="Times New Roman"/>
          <w:sz w:val="28"/>
          <w:szCs w:val="28"/>
        </w:rPr>
        <w:lastRenderedPageBreak/>
        <w:t>того, чтобы ребенок транслировал приобретенный опыт другим детям. У себя в группе мы проводили фотовыставки эмоций и впечатлений, одна из них называлась «Летние эмоции». Коллекционирование является весьма эффективным в решении задачи позитивной социализации и всестороннего развития ребенка.</w:t>
      </w:r>
    </w:p>
    <w:p w:rsidR="00230806" w:rsidRDefault="006B04C2">
      <w:pPr>
        <w:rPr>
          <w:rFonts w:ascii="Times New Roman" w:hAnsi="Times New Roman" w:cs="Times New Roman"/>
          <w:sz w:val="28"/>
          <w:szCs w:val="28"/>
        </w:rPr>
      </w:pPr>
      <w:r w:rsidRPr="00230806">
        <w:rPr>
          <w:rFonts w:ascii="Times New Roman" w:hAnsi="Times New Roman" w:cs="Times New Roman"/>
          <w:b/>
          <w:sz w:val="28"/>
          <w:szCs w:val="28"/>
        </w:rPr>
        <w:t xml:space="preserve"> Восьмой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- Возрастная адекватность дошкольного образования (соответствие условий, требований, методов возрасту и особенностям развития). При реализации данного принципа необходимо учитывать возрастные особенности детей, создать условия, которые будут соответствовать возрасту и особенностям развития каждого ребенка. Использовать те формы, которые будут специфически для детей данной возрастной группы. (прежде всего это игра, познавательная и исследовательская деятельности, развивающие ситуации). Каждому возрастному периоду будет соответствовать определенные формы и методы работы. Например, в раннем возрасте - предметная деятельность и игры с составными и динамическими игрушками; экспериментирование с материалами и веществами 7 (песок, вода, тесто и пр.), общение с взрослым и совместные игры со сверстниками под руководством взрослого, самообслуживание и действия с бытовыми </w:t>
      </w:r>
      <w:proofErr w:type="spellStart"/>
      <w:r w:rsidRPr="006B04C2">
        <w:rPr>
          <w:rFonts w:ascii="Times New Roman" w:hAnsi="Times New Roman" w:cs="Times New Roman"/>
          <w:sz w:val="28"/>
          <w:szCs w:val="28"/>
        </w:rPr>
        <w:t>предметамиорудиями</w:t>
      </w:r>
      <w:proofErr w:type="spellEnd"/>
      <w:r w:rsidRPr="006B04C2">
        <w:rPr>
          <w:rFonts w:ascii="Times New Roman" w:hAnsi="Times New Roman" w:cs="Times New Roman"/>
          <w:sz w:val="28"/>
          <w:szCs w:val="28"/>
        </w:rPr>
        <w:t xml:space="preserve"> (ложка, совок, лопатка и пр.), восприятие смысла музыки, сказок, стихов, рассматривание картинок, двигательная активность; для детей дошкольного возраста - ряд видов деятельности, таких как игровая, коммуникативная, познавательно-исследовательская, а также восприятие художественной литературы и фольклора, самообслуживание и элементарный бытовой труд, конструирование из разного материала, изобразительная, музыкальная и двигательная. </w:t>
      </w:r>
    </w:p>
    <w:p w:rsidR="00745F61" w:rsidRPr="006B04C2" w:rsidRDefault="006B04C2">
      <w:pPr>
        <w:rPr>
          <w:rFonts w:ascii="Times New Roman" w:hAnsi="Times New Roman" w:cs="Times New Roman"/>
          <w:sz w:val="28"/>
          <w:szCs w:val="28"/>
        </w:rPr>
      </w:pPr>
      <w:r w:rsidRPr="00230806">
        <w:rPr>
          <w:rFonts w:ascii="Times New Roman" w:hAnsi="Times New Roman" w:cs="Times New Roman"/>
          <w:b/>
          <w:sz w:val="28"/>
          <w:szCs w:val="28"/>
        </w:rPr>
        <w:t>Девятый принцип</w:t>
      </w:r>
      <w:r w:rsidRPr="006B04C2">
        <w:rPr>
          <w:rFonts w:ascii="Times New Roman" w:hAnsi="Times New Roman" w:cs="Times New Roman"/>
          <w:sz w:val="28"/>
          <w:szCs w:val="28"/>
        </w:rPr>
        <w:t xml:space="preserve"> - Учѐт этнокультурной ситуации развития детей. В наше сегодняшнее время нельзя не забывать о народности и национальном характере образования, который является одним из главных принципов его развития. Очень важно приобщать детей к национальной культуре, обычаям и традициям. Эффективнее этнокультурное воспитание детей дошкольного возраста будет осуществляться при приобщении детей к культурам разных национальностей, способствующих формированию </w:t>
      </w:r>
      <w:proofErr w:type="spellStart"/>
      <w:r w:rsidRPr="006B04C2">
        <w:rPr>
          <w:rFonts w:ascii="Times New Roman" w:hAnsi="Times New Roman" w:cs="Times New Roman"/>
          <w:sz w:val="28"/>
          <w:szCs w:val="28"/>
        </w:rPr>
        <w:t>этнотолерантности</w:t>
      </w:r>
      <w:proofErr w:type="spellEnd"/>
      <w:r w:rsidRPr="006B04C2">
        <w:rPr>
          <w:rFonts w:ascii="Times New Roman" w:hAnsi="Times New Roman" w:cs="Times New Roman"/>
          <w:sz w:val="28"/>
          <w:szCs w:val="28"/>
        </w:rPr>
        <w:t xml:space="preserve"> ребенка как важнейшего качества человека, живущего в поликультурном обществе. Знакомить детей с национальной самобытностью, культурой, обычаями, традициями разных народов нужно с дошкольного возраста. В младшем дошкольном возрасте народная культура является основной содержательной формой прио</w:t>
      </w:r>
      <w:r w:rsidR="00230806">
        <w:rPr>
          <w:rFonts w:ascii="Times New Roman" w:hAnsi="Times New Roman" w:cs="Times New Roman"/>
          <w:sz w:val="28"/>
          <w:szCs w:val="28"/>
        </w:rPr>
        <w:t>бщения детей к окружающему миру. В ДОУ обустроена «Русская изба»</w:t>
      </w:r>
      <w:proofErr w:type="gramStart"/>
      <w:r w:rsidR="002308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30806">
        <w:rPr>
          <w:rFonts w:ascii="Times New Roman" w:hAnsi="Times New Roman" w:cs="Times New Roman"/>
          <w:sz w:val="28"/>
          <w:szCs w:val="28"/>
        </w:rPr>
        <w:t xml:space="preserve">  размещенная</w:t>
      </w:r>
      <w:r w:rsidRPr="006B04C2">
        <w:rPr>
          <w:rFonts w:ascii="Times New Roman" w:hAnsi="Times New Roman" w:cs="Times New Roman"/>
          <w:sz w:val="28"/>
          <w:szCs w:val="28"/>
        </w:rPr>
        <w:t xml:space="preserve"> в специально оборудованном помещении. Проводится ра</w:t>
      </w:r>
      <w:r w:rsidR="00230806">
        <w:rPr>
          <w:rFonts w:ascii="Times New Roman" w:hAnsi="Times New Roman" w:cs="Times New Roman"/>
          <w:sz w:val="28"/>
          <w:szCs w:val="28"/>
        </w:rPr>
        <w:t>бота с родителями</w:t>
      </w:r>
      <w:proofErr w:type="gramStart"/>
      <w:r w:rsidR="0023080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B04C2">
        <w:rPr>
          <w:rFonts w:ascii="Times New Roman" w:hAnsi="Times New Roman" w:cs="Times New Roman"/>
          <w:sz w:val="28"/>
          <w:szCs w:val="28"/>
        </w:rPr>
        <w:t xml:space="preserve"> Семья является главным источником народных традиций. Поэтому активно взаимодействуем с родителями: </w:t>
      </w:r>
      <w:r w:rsidR="00230806">
        <w:rPr>
          <w:rFonts w:ascii="Times New Roman" w:hAnsi="Times New Roman" w:cs="Times New Roman"/>
          <w:sz w:val="28"/>
          <w:szCs w:val="28"/>
        </w:rPr>
        <w:t>они собирают экспонаты для избы</w:t>
      </w:r>
      <w:r w:rsidRPr="006B04C2">
        <w:rPr>
          <w:rFonts w:ascii="Times New Roman" w:hAnsi="Times New Roman" w:cs="Times New Roman"/>
          <w:sz w:val="28"/>
          <w:szCs w:val="28"/>
        </w:rPr>
        <w:t xml:space="preserve">, участвуют в народных </w:t>
      </w:r>
      <w:r w:rsidRPr="006B04C2">
        <w:rPr>
          <w:rFonts w:ascii="Times New Roman" w:hAnsi="Times New Roman" w:cs="Times New Roman"/>
          <w:sz w:val="28"/>
          <w:szCs w:val="28"/>
        </w:rPr>
        <w:lastRenderedPageBreak/>
        <w:t>праздниках</w:t>
      </w:r>
      <w:r w:rsidR="00230806">
        <w:rPr>
          <w:rFonts w:ascii="Times New Roman" w:hAnsi="Times New Roman" w:cs="Times New Roman"/>
          <w:sz w:val="28"/>
          <w:szCs w:val="28"/>
        </w:rPr>
        <w:t xml:space="preserve">. Мы  реализуем </w:t>
      </w:r>
      <w:r w:rsidRPr="006B04C2">
        <w:rPr>
          <w:rFonts w:ascii="Times New Roman" w:hAnsi="Times New Roman" w:cs="Times New Roman"/>
          <w:sz w:val="28"/>
          <w:szCs w:val="28"/>
        </w:rPr>
        <w:t xml:space="preserve"> в своей работе эти</w:t>
      </w:r>
      <w:r w:rsidR="00230806">
        <w:rPr>
          <w:rFonts w:ascii="Times New Roman" w:hAnsi="Times New Roman" w:cs="Times New Roman"/>
          <w:sz w:val="28"/>
          <w:szCs w:val="28"/>
        </w:rPr>
        <w:t xml:space="preserve"> основополагающие принципы.</w:t>
      </w:r>
      <w:bookmarkStart w:id="0" w:name="_GoBack"/>
      <w:bookmarkEnd w:id="0"/>
    </w:p>
    <w:sectPr w:rsidR="00745F61" w:rsidRPr="006B04C2" w:rsidSect="00E4790D">
      <w:pgSz w:w="11906" w:h="16838"/>
      <w:pgMar w:top="567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4C2"/>
    <w:rsid w:val="00230806"/>
    <w:rsid w:val="002A7FA0"/>
    <w:rsid w:val="006B04C2"/>
    <w:rsid w:val="00745F61"/>
    <w:rsid w:val="00E4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2</cp:revision>
  <dcterms:created xsi:type="dcterms:W3CDTF">2020-11-14T07:31:00Z</dcterms:created>
  <dcterms:modified xsi:type="dcterms:W3CDTF">2021-11-09T07:52:00Z</dcterms:modified>
</cp:coreProperties>
</file>